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EFB3F">
      <w:pPr>
        <w:tabs>
          <w:tab w:val="right" w:pos="1044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highlight w:val="none"/>
          <w:lang w:val="sv-SE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</w:rPr>
        <w:t>3GPP TSG-RAN WG4 Meeting #</w:t>
      </w:r>
      <w:r>
        <w:rPr>
          <w:rFonts w:hint="default" w:ascii="Arial" w:hAnsi="Arial" w:eastAsia="MS Mincho" w:cs="Arial"/>
          <w:b/>
          <w:sz w:val="24"/>
          <w:szCs w:val="24"/>
          <w:highlight w:val="none"/>
          <w:lang w:val="sv-SE"/>
        </w:rPr>
        <w:t>113</w:t>
      </w:r>
      <w:r>
        <w:rPr>
          <w:rFonts w:ascii="Arial" w:hAnsi="Arial" w:eastAsia="MS Mincho" w:cs="Arial"/>
          <w:b/>
          <w:sz w:val="24"/>
          <w:szCs w:val="24"/>
          <w:highlight w:val="none"/>
        </w:rPr>
        <w:tab/>
      </w:r>
      <w:r>
        <w:rPr>
          <w:rFonts w:hint="default" w:ascii="Arial" w:hAnsi="Arial" w:eastAsia="MS Mincho"/>
          <w:b/>
          <w:sz w:val="24"/>
          <w:szCs w:val="24"/>
          <w:highlight w:val="none"/>
        </w:rPr>
        <w:t>R4-24</w:t>
      </w:r>
      <w:r>
        <w:rPr>
          <w:rFonts w:hint="default" w:ascii="Arial" w:hAnsi="Arial" w:eastAsia="MS Mincho"/>
          <w:b/>
          <w:sz w:val="24"/>
          <w:szCs w:val="24"/>
          <w:highlight w:val="none"/>
          <w:lang w:val="sv-SE"/>
        </w:rPr>
        <w:t>20086</w:t>
      </w:r>
    </w:p>
    <w:p w14:paraId="47AC52CD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Orlando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US, 18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 ‒ </w:t>
      </w:r>
      <w:r>
        <w:rPr>
          <w:rFonts w:hint="default" w:ascii="Arial" w:hAnsi="Arial"/>
          <w:b/>
          <w:sz w:val="24"/>
          <w:szCs w:val="24"/>
          <w:highlight w:val="none"/>
          <w:lang w:val="sv-SE" w:eastAsia="zh-CN"/>
        </w:rPr>
        <w:t>22 November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, 2024</w:t>
      </w:r>
    </w:p>
    <w:p w14:paraId="6C0FBDF0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/>
          <w:sz w:val="22"/>
          <w:highlight w:val="none"/>
          <w:lang w:eastAsia="zh-CN"/>
        </w:rPr>
        <w:t>WF on RRM requirements for NR_pos_enh2_Part1</w:t>
      </w:r>
    </w:p>
    <w:p w14:paraId="260BE19B"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sv-SE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 w:cs="Arial"/>
          <w:sz w:val="22"/>
          <w:highlight w:val="none"/>
          <w:lang w:val="sv-SE" w:eastAsia="zh-CN"/>
        </w:rPr>
        <w:t>5.1.2</w:t>
      </w:r>
    </w:p>
    <w:p w14:paraId="1D9E0F42"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sv-SE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default" w:ascii="Arial" w:hAnsi="Arial" w:cs="Arial"/>
          <w:b/>
          <w:sz w:val="22"/>
          <w:highlight w:val="none"/>
          <w:lang w:val="sv-SE"/>
        </w:rPr>
        <w:t>Ericsson</w:t>
      </w:r>
    </w:p>
    <w:p w14:paraId="55D6B96D">
      <w:pPr>
        <w:tabs>
          <w:tab w:val="left" w:pos="1985"/>
        </w:tabs>
        <w:jc w:val="both"/>
        <w:rPr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 w14:paraId="25E1DBEA">
      <w:pPr>
        <w:pStyle w:val="2"/>
        <w:bidi w:val="0"/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Introduction</w:t>
      </w:r>
    </w:p>
    <w:p w14:paraId="01CC3A11">
      <w:pPr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In this document agreements reached in RAN4#113 on the issues discussed under thread [113][211] NR_pos_enh2_Part1 are captured.</w:t>
      </w:r>
    </w:p>
    <w:p w14:paraId="71E57F36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highlight w:val="none"/>
          <w:lang w:eastAsia="zh-CN"/>
        </w:rPr>
      </w:pPr>
      <w:r>
        <w:rPr>
          <w:rFonts w:hint="default"/>
          <w:highlight w:val="none"/>
          <w:lang w:val="sv-SE" w:eastAsia="zh-CN"/>
        </w:rPr>
        <w:t>The issue numbers used in the document correspond to the issue number in the topic summary document [1</w:t>
      </w:r>
      <w:bookmarkStart w:id="0" w:name="_GoBack"/>
      <w:bookmarkEnd w:id="0"/>
      <w:r>
        <w:rPr>
          <w:rFonts w:hint="default"/>
          <w:highlight w:val="none"/>
          <w:lang w:val="sv-SE" w:eastAsia="zh-CN"/>
        </w:rPr>
        <w:t>]</w:t>
      </w:r>
      <w:r>
        <w:rPr>
          <w:bCs/>
          <w:highlight w:val="none"/>
          <w:lang w:val="en-US" w:eastAsia="zh-CN"/>
        </w:rPr>
        <w:t>.</w:t>
      </w:r>
    </w:p>
    <w:p w14:paraId="7C79B4C4">
      <w:pPr>
        <w:pStyle w:val="2"/>
        <w:bidi w:val="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Performance requirements for RedCap positioning</w:t>
      </w:r>
    </w:p>
    <w:p w14:paraId="184A2753">
      <w:pPr>
        <w:pStyle w:val="72"/>
        <w:numPr>
          <w:ilvl w:val="0"/>
          <w:numId w:val="0"/>
        </w:numPr>
        <w:rPr>
          <w:b/>
          <w:bCs/>
          <w:highlight w:val="none"/>
          <w:u w:val="single"/>
          <w:lang w:val="en-US"/>
        </w:rPr>
      </w:pPr>
      <w:r>
        <w:rPr>
          <w:rFonts w:hint="default" w:ascii="Times New Roman Bold" w:hAnsi="Times New Roman Bold" w:cs="Times New Roman Bold"/>
          <w:b/>
          <w:bCs/>
          <w:u w:val="single"/>
          <w:lang w:val="en-US" w:eastAsia="ko-KR"/>
        </w:rPr>
        <w:t xml:space="preserve">Issue 3-1: </w:t>
      </w:r>
      <w:r>
        <w:rPr>
          <w:rFonts w:hint="default" w:ascii="Times New Roman Bold" w:hAnsi="Times New Roman Bold" w:cs="Times New Roman Bold"/>
          <w:b/>
          <w:bCs/>
          <w:u w:val="single"/>
          <w:lang w:val="en-US"/>
        </w:rPr>
        <w:t>Group delay margin values for RedCap positioning measurements</w:t>
      </w:r>
    </w:p>
    <w:p w14:paraId="731046D7">
      <w:pPr>
        <w:spacing w:after="120"/>
        <w:rPr>
          <w:highlight w:val="none"/>
          <w:lang w:val="en-US"/>
        </w:rPr>
      </w:pPr>
      <w:r>
        <w:rPr>
          <w:rFonts w:hint="default" w:ascii="Times New Roman Bold" w:hAnsi="Times New Roman Bold" w:cs="Times New Roman Bold"/>
          <w:b/>
          <w:bCs/>
          <w:i w:val="0"/>
          <w:iCs w:val="0"/>
          <w:highlight w:val="none"/>
          <w:u w:val="single"/>
          <w:lang w:val="en-US"/>
        </w:rPr>
        <w:t>Agreement</w:t>
      </w:r>
      <w:r>
        <w:rPr>
          <w:highlight w:val="none"/>
          <w:lang w:val="en-US"/>
        </w:rPr>
        <w:t>:</w:t>
      </w:r>
    </w:p>
    <w:p w14:paraId="36BCF405">
      <w:pPr>
        <w:pStyle w:val="72"/>
        <w:numPr>
          <w:ilvl w:val="0"/>
          <w:numId w:val="1"/>
        </w:numPr>
        <w:ind w:left="420" w:leftChars="0" w:hanging="420" w:firstLineChars="0"/>
        <w:rPr>
          <w:b/>
          <w:bCs/>
          <w:highlight w:val="none"/>
          <w:u w:val="single"/>
          <w:lang w:val="en-US"/>
        </w:rPr>
      </w:pPr>
      <w:r>
        <w:rPr>
          <w:highlight w:val="none"/>
          <w:lang w:val="en-US"/>
        </w:rPr>
        <w:t>The issue on group delay margin was resolved in RAN4#112-bis. No further discussion is needed.</w:t>
      </w:r>
    </w:p>
    <w:p w14:paraId="08827198">
      <w:pPr>
        <w:pStyle w:val="2"/>
        <w:bidi w:val="0"/>
        <w:rPr>
          <w:highlight w:val="none"/>
        </w:rPr>
      </w:pPr>
      <w:r>
        <w:rPr>
          <w:rFonts w:hint="eastAsia"/>
          <w:highlight w:val="none"/>
          <w:lang w:eastAsia="zh-CN"/>
        </w:rPr>
        <w:t xml:space="preserve">Performance requirements for PRS/SRS BW aggregation </w:t>
      </w:r>
    </w:p>
    <w:p w14:paraId="2BCEA7E5">
      <w:pPr>
        <w:numPr>
          <w:numId w:val="0"/>
        </w:numPr>
        <w:spacing w:after="120"/>
        <w:ind w:leftChars="0"/>
        <w:rPr>
          <w:highlight w:val="none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u w:val="single"/>
          <w:lang w:val="en-US" w:eastAsia="ko-KR"/>
        </w:rPr>
        <w:t xml:space="preserve">Issue 4-1: </w:t>
      </w:r>
      <w:r>
        <w:rPr>
          <w:rFonts w:hint="default" w:ascii="Times New Roman Bold" w:hAnsi="Times New Roman Bold" w:cs="Times New Roman Bold"/>
          <w:b/>
          <w:bCs/>
          <w:u w:val="single"/>
          <w:lang w:val="en-US"/>
        </w:rPr>
        <w:t>Accuracy requirement for PRS aggregation for positioning measurements</w:t>
      </w:r>
    </w:p>
    <w:p w14:paraId="12B413C9">
      <w:pPr>
        <w:spacing w:after="120"/>
        <w:rPr>
          <w:highlight w:val="none"/>
          <w:lang w:eastAsia="zh-CN"/>
        </w:rPr>
      </w:pPr>
      <w:r>
        <w:rPr>
          <w:rFonts w:hint="default" w:ascii="Times New Roman Bold" w:hAnsi="Times New Roman Bold" w:cs="Times New Roman Bold"/>
          <w:b/>
          <w:bCs/>
          <w:highlight w:val="none"/>
          <w:u w:val="single"/>
          <w:lang w:eastAsia="zh-CN"/>
        </w:rPr>
        <w:t>Agreement</w:t>
      </w:r>
      <w:r>
        <w:rPr>
          <w:highlight w:val="none"/>
          <w:lang w:eastAsia="zh-CN"/>
        </w:rPr>
        <w:t>:</w:t>
      </w:r>
    </w:p>
    <w:p w14:paraId="27841372">
      <w:pPr>
        <w:numPr>
          <w:ilvl w:val="0"/>
          <w:numId w:val="1"/>
        </w:numPr>
        <w:spacing w:after="120"/>
        <w:ind w:left="420" w:leftChars="0" w:hanging="420" w:firstLineChars="0"/>
        <w:rPr>
          <w:rFonts w:hint="default"/>
          <w:highlight w:val="none"/>
          <w:lang w:val="sv-SE" w:eastAsia="zh-CN"/>
        </w:rPr>
      </w:pPr>
      <w:r>
        <w:rPr>
          <w:highlight w:val="none"/>
          <w:lang w:eastAsia="zh-CN"/>
        </w:rPr>
        <w:t>Simulation summary for PRS BW aggregation is updated to include results from R4-2419771. Consider updating the accuracy requirements, based on the agreed configurations and earlier agreed simulations assumptions</w:t>
      </w:r>
      <w:r>
        <w:rPr>
          <w:rFonts w:hint="default"/>
          <w:highlight w:val="none"/>
          <w:lang w:val="sv-SE" w:eastAsia="zh-CN"/>
        </w:rPr>
        <w:t>.</w:t>
      </w:r>
    </w:p>
    <w:p w14:paraId="074C298F">
      <w:pPr>
        <w:pStyle w:val="2"/>
        <w:bidi w:val="0"/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References</w:t>
      </w:r>
    </w:p>
    <w:p w14:paraId="795E9DA0">
      <w:pPr>
        <w:numPr>
          <w:ilvl w:val="0"/>
          <w:numId w:val="2"/>
        </w:numPr>
        <w:ind w:left="425" w:leftChars="0" w:hanging="425" w:firstLineChars="0"/>
        <w:rPr>
          <w:rFonts w:hint="default"/>
          <w:highlight w:val="none"/>
          <w:lang w:val="sv-SE" w:eastAsia="zh-CN"/>
        </w:rPr>
      </w:pPr>
      <w:r>
        <w:rPr>
          <w:rFonts w:hint="default"/>
          <w:highlight w:val="none"/>
          <w:lang w:val="sv-SE" w:eastAsia="zh-CN"/>
        </w:rPr>
        <w:t>R4-2418269, Topic summary for [113][211] NR_pos_enh2_Part1, Moderator (Ericsson).</w:t>
      </w:r>
    </w:p>
    <w:p w14:paraId="2EA32639">
      <w:pPr>
        <w:numPr>
          <w:ilvl w:val="0"/>
          <w:numId w:val="2"/>
        </w:numPr>
        <w:ind w:left="425" w:leftChars="0" w:hanging="425" w:firstLineChars="0"/>
        <w:rPr>
          <w:rFonts w:hint="default"/>
          <w:highlight w:val="none"/>
          <w:u w:val="single"/>
          <w:lang w:val="sv-SE" w:eastAsia="zh-CN"/>
        </w:rPr>
      </w:pPr>
      <w:r>
        <w:rPr>
          <w:rFonts w:hint="default"/>
          <w:highlight w:val="none"/>
          <w:lang w:val="sv-SE" w:eastAsia="zh-CN"/>
        </w:rPr>
        <w:t>R4-2420079, Ad-hoc mintues for NR_pos_enh2 WI, Ericsson.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700000000000000"/>
    <w:charset w:val="80"/>
    <w:family w:val="auto"/>
    <w:pitch w:val="default"/>
    <w:sig w:usb0="800002CF" w:usb1="6AC7FCFC" w:usb2="00000012" w:usb3="00000000" w:csb0="0002000D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 Bold Italic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DE6A31"/>
    <w:multiLevelType w:val="singleLevel"/>
    <w:tmpl w:val="AFDE6A3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EF7E39C2"/>
    <w:multiLevelType w:val="singleLevel"/>
    <w:tmpl w:val="EF7E39C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8"/>
  <w:doNotDisplayPageBoundaries w:val="1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1EEF9A06"/>
    <w:rsid w:val="1F984DBE"/>
    <w:rsid w:val="20FF0EF1"/>
    <w:rsid w:val="2BBF79BC"/>
    <w:rsid w:val="37BB1D6A"/>
    <w:rsid w:val="3B7F8175"/>
    <w:rsid w:val="3CA78F9B"/>
    <w:rsid w:val="3D73CA14"/>
    <w:rsid w:val="3DFFA6F1"/>
    <w:rsid w:val="3EDB7323"/>
    <w:rsid w:val="3F3FF17C"/>
    <w:rsid w:val="57FD6E7B"/>
    <w:rsid w:val="57FFEB90"/>
    <w:rsid w:val="5AFF4F3D"/>
    <w:rsid w:val="5DED796A"/>
    <w:rsid w:val="5FBF0849"/>
    <w:rsid w:val="5FEF08B0"/>
    <w:rsid w:val="5FFB01C9"/>
    <w:rsid w:val="5FFF5643"/>
    <w:rsid w:val="65C70739"/>
    <w:rsid w:val="6679BEE6"/>
    <w:rsid w:val="67ED300C"/>
    <w:rsid w:val="67F7DBCF"/>
    <w:rsid w:val="6BBEA1C0"/>
    <w:rsid w:val="6D13F965"/>
    <w:rsid w:val="6FF9AF8F"/>
    <w:rsid w:val="72B54CA1"/>
    <w:rsid w:val="73298171"/>
    <w:rsid w:val="777A8DD6"/>
    <w:rsid w:val="777E5920"/>
    <w:rsid w:val="77AF90DA"/>
    <w:rsid w:val="77F54EA9"/>
    <w:rsid w:val="77FD61D7"/>
    <w:rsid w:val="7A3F4D94"/>
    <w:rsid w:val="7CBF6FA2"/>
    <w:rsid w:val="7D3FAB77"/>
    <w:rsid w:val="7EFBA9C9"/>
    <w:rsid w:val="7EFE8B4D"/>
    <w:rsid w:val="7F789B5E"/>
    <w:rsid w:val="7FED84F9"/>
    <w:rsid w:val="7FF542D3"/>
    <w:rsid w:val="7FF6E88F"/>
    <w:rsid w:val="8FEFE3B9"/>
    <w:rsid w:val="AFFC54A3"/>
    <w:rsid w:val="BBEFE945"/>
    <w:rsid w:val="BBFF213E"/>
    <w:rsid w:val="BEAFB791"/>
    <w:rsid w:val="BEFFBDB1"/>
    <w:rsid w:val="BFB3822E"/>
    <w:rsid w:val="CFFFD5F5"/>
    <w:rsid w:val="D6E9A13D"/>
    <w:rsid w:val="DED77C9A"/>
    <w:rsid w:val="DEFD95B0"/>
    <w:rsid w:val="DF3E9908"/>
    <w:rsid w:val="DFEDF80E"/>
    <w:rsid w:val="DFF62083"/>
    <w:rsid w:val="DFF9728E"/>
    <w:rsid w:val="DFFE568F"/>
    <w:rsid w:val="E3FF4989"/>
    <w:rsid w:val="E6FDC9F4"/>
    <w:rsid w:val="E7DF0231"/>
    <w:rsid w:val="EB778412"/>
    <w:rsid w:val="EBEF2737"/>
    <w:rsid w:val="EFB745B6"/>
    <w:rsid w:val="EFBFE534"/>
    <w:rsid w:val="EFF7D583"/>
    <w:rsid w:val="F2FFE4C3"/>
    <w:rsid w:val="F3FDC23F"/>
    <w:rsid w:val="F7BF0D81"/>
    <w:rsid w:val="F7E724C7"/>
    <w:rsid w:val="F7FB5E29"/>
    <w:rsid w:val="F7FC3092"/>
    <w:rsid w:val="F91FEF1F"/>
    <w:rsid w:val="F9BAE07C"/>
    <w:rsid w:val="F9EFCBC1"/>
    <w:rsid w:val="FAE75EB0"/>
    <w:rsid w:val="FB77C697"/>
    <w:rsid w:val="FC7904C2"/>
    <w:rsid w:val="FD78B864"/>
    <w:rsid w:val="FDFE341B"/>
    <w:rsid w:val="FEDFBB93"/>
    <w:rsid w:val="FF3B8F6F"/>
    <w:rsid w:val="FF573C38"/>
    <w:rsid w:val="FF77C1FF"/>
    <w:rsid w:val="FF9EFF28"/>
    <w:rsid w:val="FFE78AB6"/>
    <w:rsid w:val="FFE7B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12">
    <w:name w:val="Default Paragraph Font"/>
    <w:semiHidden/>
    <w:uiPriority w:val="0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61"/>
    <w:semiHidden/>
    <w:unhideWhenUsed/>
    <w:uiPriority w:val="99"/>
    <w:pPr>
      <w:spacing w:after="0"/>
    </w:pPr>
    <w:rPr>
      <w:sz w:val="18"/>
      <w:szCs w:val="18"/>
    </w:rPr>
  </w:style>
  <w:style w:type="paragraph" w:styleId="15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16">
    <w:name w:val="Date"/>
    <w:basedOn w:val="1"/>
    <w:next w:val="1"/>
    <w:link w:val="71"/>
    <w:semiHidden/>
    <w:unhideWhenUsed/>
    <w:uiPriority w:val="99"/>
    <w:pPr>
      <w:ind w:left="100" w:leftChars="2500"/>
    </w:pPr>
  </w:style>
  <w:style w:type="paragraph" w:styleId="17">
    <w:name w:val="Document Map"/>
    <w:basedOn w:val="1"/>
    <w:link w:val="60"/>
    <w:semiHidden/>
    <w:unhideWhenUsed/>
    <w:uiPriority w:val="99"/>
    <w:rPr>
      <w:rFonts w:ascii="SimSun"/>
      <w:sz w:val="18"/>
      <w:szCs w:val="18"/>
    </w:rPr>
  </w:style>
  <w:style w:type="paragraph" w:styleId="18">
    <w:name w:val="footer"/>
    <w:basedOn w:val="19"/>
    <w:link w:val="70"/>
    <w:uiPriority w:val="0"/>
    <w:pPr>
      <w:jc w:val="center"/>
    </w:pPr>
    <w:rPr>
      <w:i/>
    </w:rPr>
  </w:style>
  <w:style w:type="paragraph" w:styleId="19">
    <w:name w:val="header"/>
    <w:link w:val="69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basedOn w:val="12"/>
    <w:semiHidden/>
    <w:uiPriority w:val="0"/>
    <w:rPr>
      <w:b/>
      <w:position w:val="6"/>
      <w:sz w:val="16"/>
    </w:rPr>
  </w:style>
  <w:style w:type="paragraph" w:styleId="21">
    <w:name w:val="footnote text"/>
    <w:basedOn w:val="1"/>
    <w:link w:val="77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uiPriority w:val="0"/>
    <w:pPr>
      <w:keepLines/>
      <w:spacing w:after="0"/>
    </w:pPr>
  </w:style>
  <w:style w:type="paragraph" w:styleId="24">
    <w:name w:val="index 2"/>
    <w:basedOn w:val="23"/>
    <w:next w:val="1"/>
    <w:semiHidden/>
    <w:uiPriority w:val="0"/>
    <w:pPr>
      <w:ind w:left="284"/>
    </w:pPr>
  </w:style>
  <w:style w:type="paragraph" w:styleId="25">
    <w:name w:val="List"/>
    <w:basedOn w:val="1"/>
    <w:semiHidden/>
    <w:uiPriority w:val="0"/>
    <w:pPr>
      <w:ind w:left="568" w:hanging="284"/>
    </w:pPr>
  </w:style>
  <w:style w:type="paragraph" w:styleId="26">
    <w:name w:val="List 2"/>
    <w:basedOn w:val="25"/>
    <w:semiHidden/>
    <w:uiPriority w:val="0"/>
    <w:pPr>
      <w:ind w:left="851"/>
    </w:pPr>
  </w:style>
  <w:style w:type="paragraph" w:styleId="27">
    <w:name w:val="List 3"/>
    <w:basedOn w:val="26"/>
    <w:semiHidden/>
    <w:uiPriority w:val="0"/>
    <w:pPr>
      <w:ind w:left="1135"/>
    </w:pPr>
  </w:style>
  <w:style w:type="paragraph" w:styleId="28">
    <w:name w:val="List 4"/>
    <w:basedOn w:val="27"/>
    <w:semiHidden/>
    <w:uiPriority w:val="0"/>
    <w:pPr>
      <w:ind w:left="1418"/>
    </w:pPr>
  </w:style>
  <w:style w:type="paragraph" w:styleId="29">
    <w:name w:val="List 5"/>
    <w:basedOn w:val="28"/>
    <w:semiHidden/>
    <w:uiPriority w:val="0"/>
    <w:pPr>
      <w:ind w:left="1702"/>
    </w:pPr>
  </w:style>
  <w:style w:type="paragraph" w:styleId="30">
    <w:name w:val="List Bullet"/>
    <w:basedOn w:val="25"/>
    <w:semiHidden/>
    <w:uiPriority w:val="0"/>
  </w:style>
  <w:style w:type="paragraph" w:styleId="31">
    <w:name w:val="List Bullet 2"/>
    <w:basedOn w:val="30"/>
    <w:semiHidden/>
    <w:uiPriority w:val="0"/>
    <w:pPr>
      <w:ind w:left="851"/>
    </w:pPr>
  </w:style>
  <w:style w:type="paragraph" w:styleId="32">
    <w:name w:val="List Bullet 3"/>
    <w:basedOn w:val="31"/>
    <w:semiHidden/>
    <w:uiPriority w:val="0"/>
    <w:pPr>
      <w:ind w:left="1135"/>
    </w:pPr>
  </w:style>
  <w:style w:type="paragraph" w:styleId="33">
    <w:name w:val="List Bullet 4"/>
    <w:basedOn w:val="32"/>
    <w:semiHidden/>
    <w:uiPriority w:val="0"/>
    <w:pPr>
      <w:ind w:left="1418"/>
    </w:pPr>
  </w:style>
  <w:style w:type="paragraph" w:styleId="34">
    <w:name w:val="List Bullet 5"/>
    <w:basedOn w:val="33"/>
    <w:semiHidden/>
    <w:uiPriority w:val="0"/>
    <w:pPr>
      <w:ind w:left="1702"/>
    </w:pPr>
  </w:style>
  <w:style w:type="paragraph" w:styleId="35">
    <w:name w:val="List Number"/>
    <w:basedOn w:val="25"/>
    <w:semiHidden/>
    <w:uiPriority w:val="0"/>
  </w:style>
  <w:style w:type="paragraph" w:styleId="36">
    <w:name w:val="List Number 2"/>
    <w:basedOn w:val="35"/>
    <w:semiHidden/>
    <w:uiPriority w:val="0"/>
    <w:pPr>
      <w:ind w:left="851"/>
    </w:pPr>
  </w:style>
  <w:style w:type="paragraph" w:styleId="37">
    <w:name w:val="Normal (Web)"/>
    <w:basedOn w:val="1"/>
    <w:unhideWhenUsed/>
    <w:uiPriority w:val="99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38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40">
    <w:name w:val="toc 2"/>
    <w:basedOn w:val="39"/>
    <w:next w:val="1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uiPriority w:val="0"/>
    <w:pPr>
      <w:ind w:left="1134" w:hanging="1134"/>
    </w:pPr>
  </w:style>
  <w:style w:type="paragraph" w:styleId="42">
    <w:name w:val="toc 4"/>
    <w:basedOn w:val="41"/>
    <w:next w:val="1"/>
    <w:semiHidden/>
    <w:uiPriority w:val="0"/>
    <w:pPr>
      <w:ind w:left="1418" w:hanging="1418"/>
    </w:pPr>
  </w:style>
  <w:style w:type="paragraph" w:styleId="43">
    <w:name w:val="toc 5"/>
    <w:basedOn w:val="42"/>
    <w:next w:val="1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next w:val="1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uiPriority w:val="0"/>
    <w:pPr>
      <w:ind w:left="1418" w:hanging="1418"/>
    </w:pPr>
  </w:style>
  <w:style w:type="character" w:customStyle="1" w:styleId="48">
    <w:name w:val="Heading 1 Char"/>
    <w:link w:val="2"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uiPriority w:val="0"/>
    <w:rPr>
      <w:rFonts w:ascii="Arial" w:hAnsi="Arial" w:eastAsia="Times New Roman"/>
      <w:sz w:val="32"/>
    </w:rPr>
  </w:style>
  <w:style w:type="character" w:customStyle="1" w:styleId="50">
    <w:name w:val="Heading 3 Char1"/>
    <w:link w:val="4"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uiPriority w:val="0"/>
    <w:pPr>
      <w:jc w:val="center"/>
    </w:pPr>
  </w:style>
  <w:style w:type="paragraph" w:customStyle="1" w:styleId="58">
    <w:name w:val="TAL"/>
    <w:basedOn w:val="1"/>
    <w:link w:val="62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17"/>
    <w:semiHidden/>
    <w:uiPriority w:val="99"/>
    <w:rPr>
      <w:rFonts w:ascii="SimSun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14"/>
    <w:semiHidden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uiPriority w:val="0"/>
    <w:rPr>
      <w:b/>
    </w:rPr>
  </w:style>
  <w:style w:type="character" w:customStyle="1" w:styleId="64">
    <w:name w:val="TH Char"/>
    <w:link w:val="65"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uiPriority w:val="0"/>
    <w:pPr>
      <w:ind w:left="851" w:hanging="851"/>
    </w:pPr>
  </w:style>
  <w:style w:type="character" w:customStyle="1" w:styleId="67">
    <w:name w:val="TAH Car"/>
    <w:link w:val="63"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19"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18"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16"/>
    <w:semiHidden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12"/>
    <w:uiPriority w:val="0"/>
  </w:style>
  <w:style w:type="paragraph" w:customStyle="1" w:styleId="74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uiPriority w:val="0"/>
    <w:pPr>
      <w:outlineLvl w:val="9"/>
    </w:pPr>
  </w:style>
  <w:style w:type="character" w:customStyle="1" w:styleId="77">
    <w:name w:val="Footnote Text Char"/>
    <w:basedOn w:val="12"/>
    <w:link w:val="21"/>
    <w:semiHidden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uiPriority w:val="0"/>
    <w:pPr>
      <w:keepNext w:val="0"/>
      <w:spacing w:before="0" w:after="240"/>
    </w:pPr>
  </w:style>
  <w:style w:type="paragraph" w:customStyle="1" w:styleId="79">
    <w:name w:val="NO"/>
    <w:basedOn w:val="1"/>
    <w:uiPriority w:val="0"/>
    <w:pPr>
      <w:keepLines/>
      <w:ind w:left="1135" w:hanging="851"/>
    </w:pPr>
  </w:style>
  <w:style w:type="paragraph" w:customStyle="1" w:styleId="80">
    <w:name w:val="EX"/>
    <w:basedOn w:val="1"/>
    <w:uiPriority w:val="0"/>
    <w:pPr>
      <w:keepLines/>
      <w:ind w:left="1702" w:hanging="1418"/>
    </w:pPr>
  </w:style>
  <w:style w:type="paragraph" w:customStyle="1" w:styleId="81">
    <w:name w:val="FP"/>
    <w:basedOn w:val="1"/>
    <w:uiPriority w:val="0"/>
    <w:pPr>
      <w:spacing w:after="0"/>
    </w:pPr>
  </w:style>
  <w:style w:type="paragraph" w:customStyle="1" w:styleId="82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uiPriority w:val="0"/>
    <w:pPr>
      <w:spacing w:after="0"/>
    </w:pPr>
  </w:style>
  <w:style w:type="paragraph" w:customStyle="1" w:styleId="84">
    <w:name w:val="EW"/>
    <w:basedOn w:val="80"/>
    <w:uiPriority w:val="0"/>
    <w:pPr>
      <w:spacing w:after="0"/>
    </w:pPr>
  </w:style>
  <w:style w:type="paragraph" w:customStyle="1" w:styleId="8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uiPriority w:val="0"/>
    <w:pPr>
      <w:jc w:val="right"/>
    </w:pPr>
  </w:style>
  <w:style w:type="paragraph" w:customStyle="1" w:styleId="8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uiPriority w:val="0"/>
    <w:pPr>
      <w:framePr w:y="16161"/>
    </w:pPr>
  </w:style>
  <w:style w:type="character" w:customStyle="1" w:styleId="94">
    <w:name w:val="ZGSM"/>
    <w:uiPriority w:val="0"/>
  </w:style>
  <w:style w:type="paragraph" w:customStyle="1" w:styleId="95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uiPriority w:val="0"/>
    <w:rPr>
      <w:color w:val="FF0000"/>
    </w:rPr>
  </w:style>
  <w:style w:type="paragraph" w:customStyle="1" w:styleId="97">
    <w:name w:val="B1"/>
    <w:basedOn w:val="25"/>
    <w:uiPriority w:val="0"/>
  </w:style>
  <w:style w:type="paragraph" w:customStyle="1" w:styleId="98">
    <w:name w:val="B2"/>
    <w:basedOn w:val="26"/>
    <w:uiPriority w:val="0"/>
  </w:style>
  <w:style w:type="paragraph" w:customStyle="1" w:styleId="99">
    <w:name w:val="B3"/>
    <w:basedOn w:val="27"/>
    <w:uiPriority w:val="0"/>
  </w:style>
  <w:style w:type="paragraph" w:customStyle="1" w:styleId="100">
    <w:name w:val="B4"/>
    <w:basedOn w:val="28"/>
    <w:uiPriority w:val="0"/>
  </w:style>
  <w:style w:type="paragraph" w:customStyle="1" w:styleId="101">
    <w:name w:val="B5"/>
    <w:basedOn w:val="29"/>
    <w:uiPriority w:val="0"/>
  </w:style>
  <w:style w:type="paragraph" w:customStyle="1" w:styleId="102">
    <w:name w:val="ZTD"/>
    <w:basedOn w:val="90"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Office_6.10.1.8197_F1E327BC-269C-435d-A152-05C5408002CA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2023-01-18T20:53:00Z</dcterms:created>
  <dc:creator>Dai Xizeng</dc:creator>
  <cp:lastModifiedBy>Deep [E///]</cp:lastModifiedBy>
  <dcterms:modified xsi:type="dcterms:W3CDTF">2024-11-20T19:10:48Z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1033-6.10.1.8197</vt:lpwstr>
  </property>
  <property fmtid="{D5CDD505-2E9C-101B-9397-08002B2CF9AE}" pid="15" name="ICV">
    <vt:lpwstr>FFD3DF1335DE50C2AE6C1067E6F8DFC6_42</vt:lpwstr>
  </property>
</Properties>
</file>